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5606" w14:textId="2F453118" w:rsid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EKONOMINIO NAUDINGUMO VERTINIMO KRITERIJAI IR SKAIČIAVIMO METODIKA</w:t>
      </w:r>
    </w:p>
    <w:p w14:paraId="1DD21ADF" w14:textId="77777777" w:rsid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</w:p>
    <w:p w14:paraId="40A0CB77" w14:textId="77777777" w:rsidR="002A7523" w:rsidRP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</w:p>
    <w:p w14:paraId="58BAABDD" w14:textId="77777777" w:rsidR="002A7523" w:rsidRDefault="002A7523" w:rsidP="002A7523">
      <w:pPr>
        <w:spacing w:after="0" w:line="240" w:lineRule="auto"/>
        <w:contextualSpacing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26B005D3" w14:textId="6D23A089" w:rsidR="002A7523" w:rsidRDefault="002A7523" w:rsidP="002A7523">
      <w:pPr>
        <w:spacing w:after="0" w:line="240" w:lineRule="auto"/>
        <w:contextualSpacing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Šiame pirkime ekonomiškai naudingiausias pasiūlymas bus išrenkamas pagal kainos ir kokybės santykį</w:t>
      </w:r>
      <w:r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.</w:t>
      </w:r>
    </w:p>
    <w:p w14:paraId="3D8F9BAE" w14:textId="77777777" w:rsidR="002A7523" w:rsidRP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kern w:val="0"/>
          <w:sz w:val="20"/>
          <w:szCs w:val="20"/>
          <w:lang w:eastAsia="zh-CN"/>
          <w14:ligatures w14:val="none"/>
        </w:rPr>
      </w:pPr>
    </w:p>
    <w:p w14:paraId="49DC27B3" w14:textId="77777777" w:rsidR="002A7523" w:rsidRDefault="002A7523" w:rsidP="002A7523">
      <w:pPr>
        <w:keepNext/>
        <w:tabs>
          <w:tab w:val="left" w:pos="1418"/>
        </w:tabs>
        <w:suppressAutoHyphens/>
        <w:spacing w:after="0" w:line="240" w:lineRule="auto"/>
        <w:contextualSpacing/>
        <w:jc w:val="both"/>
        <w:outlineLvl w:val="1"/>
        <w:rPr>
          <w:rFonts w:ascii="Montserrat" w:eastAsia="Times New Roman" w:hAnsi="Montserrat" w:cs="Times New Roman"/>
          <w:b/>
          <w:sz w:val="20"/>
          <w:szCs w:val="20"/>
        </w:rPr>
      </w:pPr>
      <w:r w:rsidRPr="002A7523">
        <w:rPr>
          <w:rFonts w:ascii="Montserrat" w:eastAsia="Times New Roman" w:hAnsi="Montserrat" w:cs="Times New Roman"/>
          <w:b/>
          <w:sz w:val="20"/>
          <w:szCs w:val="20"/>
        </w:rPr>
        <w:t>Pasiūlymų vertinimo kriterijai:</w:t>
      </w:r>
    </w:p>
    <w:p w14:paraId="418A79A2" w14:textId="77777777" w:rsidR="002A7523" w:rsidRPr="002A7523" w:rsidRDefault="002A7523" w:rsidP="002A7523">
      <w:pPr>
        <w:keepNext/>
        <w:tabs>
          <w:tab w:val="left" w:pos="1418"/>
        </w:tabs>
        <w:suppressAutoHyphens/>
        <w:spacing w:after="0" w:line="240" w:lineRule="auto"/>
        <w:contextualSpacing/>
        <w:jc w:val="both"/>
        <w:outlineLvl w:val="1"/>
        <w:rPr>
          <w:rFonts w:ascii="Montserrat" w:eastAsia="Times New Roman" w:hAnsi="Montserrat" w:cs="Times New Roman"/>
          <w:b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5765"/>
        <w:gridCol w:w="2519"/>
      </w:tblGrid>
      <w:tr w:rsidR="002A7523" w:rsidRPr="002A7523" w14:paraId="2022953A" w14:textId="77777777" w:rsidTr="002A7523">
        <w:trPr>
          <w:cantSplit/>
          <w:trHeight w:val="81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BD2C6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Eil. Nr.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1BA1C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Vertinimo kriterijai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CF9E" w14:textId="77777777" w:rsidR="002A7523" w:rsidRPr="002A7523" w:rsidRDefault="002A7523" w:rsidP="002A7523">
            <w:pPr>
              <w:spacing w:after="200" w:line="276" w:lineRule="auto"/>
              <w:ind w:hanging="7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Lyginamasis kriterijaus svoris ekonominio naudingumo vertinime</w:t>
            </w:r>
          </w:p>
        </w:tc>
      </w:tr>
      <w:tr w:rsidR="002A7523" w:rsidRPr="002A7523" w14:paraId="295D4D37" w14:textId="77777777" w:rsidTr="002A7523">
        <w:trPr>
          <w:cantSplit/>
          <w:trHeight w:val="37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387B7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A79C9" w14:textId="77777777" w:rsidR="002A7523" w:rsidRPr="002A7523" w:rsidRDefault="002A7523" w:rsidP="002A7523">
            <w:pPr>
              <w:spacing w:after="200" w:line="276" w:lineRule="auto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Pirmas kriterijus </w:t>
            </w:r>
            <w:r w:rsidRPr="002A7523">
              <w:rPr>
                <w:rFonts w:ascii="Montserrat" w:eastAsia="Times New Roman" w:hAnsi="Montserrat" w:cs="Tahoma"/>
                <w:b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– kaina (C)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EC2A1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X=90</w:t>
            </w:r>
          </w:p>
        </w:tc>
      </w:tr>
      <w:tr w:rsidR="002A7523" w:rsidRPr="002A7523" w14:paraId="0FF9CC89" w14:textId="77777777" w:rsidTr="002A7523">
        <w:trPr>
          <w:cantSplit/>
          <w:trHeight w:val="306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80FB1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center"/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EFBE6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both"/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Antras kriterijus </w:t>
            </w:r>
            <w:r w:rsidRPr="002A7523">
              <w:rPr>
                <w:rFonts w:ascii="Montserrat" w:eastAsia="Times New Roman" w:hAnsi="Montserrat" w:cs="Tahoma"/>
                <w:b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– </w:t>
            </w:r>
            <w:r w:rsidRPr="002A7523">
              <w:rPr>
                <w:rFonts w:ascii="Montserrat" w:eastAsia="Times New Roman" w:hAnsi="Montserrat" w:cs="Tahoma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papildomas sumontuotų naujų detalių garantinis terminas metais</w:t>
            </w:r>
            <w:r w:rsidRPr="002A7523">
              <w:rPr>
                <w:rFonts w:ascii="Montserrat" w:eastAsia="Times New Roman" w:hAnsi="Montserrat" w:cs="Tahoma"/>
                <w:b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(T)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29779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center"/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Y</w:t>
            </w: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val="en-GB" w:eastAsia="lt-LT"/>
                <w14:ligatures w14:val="none"/>
              </w:rPr>
              <w:t>=10</w:t>
            </w:r>
          </w:p>
        </w:tc>
      </w:tr>
    </w:tbl>
    <w:p w14:paraId="7D28537F" w14:textId="77777777" w:rsidR="002A7523" w:rsidRP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imes New Roman"/>
          <w:i/>
          <w:iCs/>
          <w:kern w:val="0"/>
          <w:sz w:val="20"/>
          <w:szCs w:val="20"/>
          <w:u w:val="single"/>
          <w:lang w:eastAsia="zh-CN"/>
          <w14:ligatures w14:val="none"/>
        </w:rPr>
      </w:pPr>
    </w:p>
    <w:p w14:paraId="0F182407" w14:textId="77777777" w:rsidR="002A7523" w:rsidRPr="002A7523" w:rsidRDefault="002A7523" w:rsidP="002A7523">
      <w:pPr>
        <w:numPr>
          <w:ilvl w:val="1"/>
          <w:numId w:val="1"/>
        </w:numPr>
        <w:tabs>
          <w:tab w:val="left" w:pos="-1300"/>
          <w:tab w:val="left" w:pos="-1016"/>
        </w:tabs>
        <w:suppressAutoHyphens/>
        <w:autoSpaceDN w:val="0"/>
        <w:spacing w:after="0" w:line="240" w:lineRule="auto"/>
        <w:ind w:firstLine="567"/>
        <w:contextualSpacing/>
        <w:jc w:val="both"/>
        <w:rPr>
          <w:rFonts w:ascii="Montserrat" w:eastAsia="Times New Roman" w:hAnsi="Montserrat" w:cs="Tahoma"/>
          <w:sz w:val="20"/>
          <w:szCs w:val="20"/>
          <w:lang w:eastAsia="lt-LT"/>
        </w:rPr>
      </w:pPr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 xml:space="preserve">Ekonominis naudingumas apskaičiuojamas vadovaujantis Viešųjų pirkimų tarnybos parengta skaičiuokle (formulė – </w:t>
      </w:r>
      <w:proofErr w:type="spellStart"/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>Telgen</w:t>
      </w:r>
      <w:proofErr w:type="spellEnd"/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 xml:space="preserve"> (absoliutinė)). </w:t>
      </w:r>
    </w:p>
    <w:p w14:paraId="2C2AE1CF" w14:textId="77777777" w:rsidR="002A7523" w:rsidRPr="002A7523" w:rsidRDefault="002A7523" w:rsidP="002A7523">
      <w:pPr>
        <w:tabs>
          <w:tab w:val="left" w:pos="1418"/>
        </w:tabs>
        <w:spacing w:after="0" w:line="240" w:lineRule="auto"/>
        <w:jc w:val="both"/>
        <w:rPr>
          <w:rFonts w:ascii="Montserrat" w:eastAsia="Times New Roman" w:hAnsi="Montserrat" w:cs="Tahoma"/>
          <w:color w:val="000000"/>
          <w:kern w:val="0"/>
          <w:sz w:val="20"/>
          <w:szCs w:val="20"/>
          <w:lang w:eastAsia="lt-LT"/>
          <w14:ligatures w14:val="none"/>
        </w:rPr>
      </w:pPr>
    </w:p>
    <w:p w14:paraId="04257DB2" w14:textId="77777777" w:rsidR="002A7523" w:rsidRPr="002A7523" w:rsidRDefault="002A7523" w:rsidP="002A7523">
      <w:pPr>
        <w:tabs>
          <w:tab w:val="left" w:pos="0"/>
        </w:tabs>
        <w:spacing w:after="0" w:line="240" w:lineRule="auto"/>
        <w:ind w:firstLine="709"/>
        <w:jc w:val="both"/>
        <w:rPr>
          <w:rFonts w:ascii="Calibri" w:eastAsia="Times New Roman" w:hAnsi="Calibri" w:cs="Arial"/>
          <w:kern w:val="0"/>
          <w:sz w:val="22"/>
          <w:szCs w:val="22"/>
          <w:lang w:eastAsia="zh-CN"/>
          <w14:ligatures w14:val="none"/>
        </w:rPr>
      </w:pP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Pasiūlymo p ekonominis naudingumas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 xml:space="preserve">) apskaičiuojamas sudedant Tiekėjo pasiūlymo 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kainos kriterijaus vertinimo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C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)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 xml:space="preserve"> ir kokybės kriterijaus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 xml:space="preserve"> vertinimo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T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) balus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:</w:t>
      </w:r>
    </w:p>
    <w:p w14:paraId="2D53D1AF" w14:textId="77777777" w:rsidR="002A7523" w:rsidRPr="002A7523" w:rsidRDefault="002A7523" w:rsidP="002A7523">
      <w:pPr>
        <w:tabs>
          <w:tab w:val="left" w:pos="0"/>
        </w:tabs>
        <w:spacing w:after="0" w:line="240" w:lineRule="auto"/>
        <w:ind w:firstLine="709"/>
        <w:jc w:val="both"/>
        <w:rPr>
          <w:rFonts w:ascii="Montserrat" w:eastAsia="Times New Roman" w:hAnsi="Montserrat" w:cs="Arial"/>
          <w:kern w:val="0"/>
          <w:sz w:val="20"/>
          <w:szCs w:val="20"/>
          <w:lang w:eastAsia="lt-LT"/>
          <w14:ligatures w14:val="none"/>
        </w:rPr>
      </w:pPr>
    </w:p>
    <w:p w14:paraId="039FED03" w14:textId="77777777" w:rsidR="002A7523" w:rsidRDefault="002A7523" w:rsidP="002A7523">
      <w:pPr>
        <w:spacing w:after="0" w:line="240" w:lineRule="auto"/>
        <w:ind w:firstLine="709"/>
        <w:jc w:val="center"/>
        <w:rPr>
          <w:rFonts w:ascii="Montserrat" w:eastAsia="Times New Roman" w:hAnsi="Montserrat" w:cs="Arial"/>
          <w:kern w:val="0"/>
          <w:sz w:val="20"/>
          <w:szCs w:val="20"/>
          <w:lang w:eastAsia="zh-CN"/>
          <w14:ligatures w14:val="none"/>
        </w:rPr>
      </w:pPr>
      <m:oMath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  <w:bookmarkStart w:id="0" w:name="_Hlk132807349"/>
        <m:r>
          <m:rPr>
            <m:sty m:val="p"/>
          </m:rPr>
          <w:rPr>
            <w:rFonts w:ascii="Cambria Math" w:eastAsia="Times New Roman" w:hAnsi="Cambria Math" w:cs="Arial"/>
            <w:kern w:val="0"/>
            <w:sz w:val="22"/>
            <w:szCs w:val="22"/>
            <w:lang w:eastAsia="zh-CN"/>
            <w14:ligatures w14:val="none"/>
          </w:rPr>
          <m:t>=</m:t>
        </m:r>
        <w:bookmarkEnd w:id="0"/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Arial"/>
            <w:kern w:val="0"/>
            <w:sz w:val="22"/>
            <w:szCs w:val="22"/>
            <w:lang w:eastAsia="zh-CN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</m:oMath>
      <w:r w:rsidRPr="002A7523">
        <w:rPr>
          <w:rFonts w:ascii="Montserrat" w:eastAsia="Times New Roman" w:hAnsi="Montserrat" w:cs="Arial"/>
          <w:bCs/>
          <w:kern w:val="0"/>
          <w:sz w:val="20"/>
          <w:szCs w:val="20"/>
          <w:lang w:eastAsia="zh-CN"/>
          <w14:ligatures w14:val="none"/>
        </w:rPr>
        <w:t xml:space="preserve">, </w:t>
      </w:r>
      <w:r w:rsidRPr="002A7523">
        <w:rPr>
          <w:rFonts w:ascii="Montserrat" w:eastAsia="Times New Roman" w:hAnsi="Montserrat" w:cs="Arial"/>
          <w:kern w:val="0"/>
          <w:sz w:val="20"/>
          <w:szCs w:val="20"/>
          <w:lang w:eastAsia="zh-CN"/>
          <w14:ligatures w14:val="none"/>
        </w:rPr>
        <w:t>kur p – pasiūlymo numeris nuo 1 iki n.</w:t>
      </w:r>
    </w:p>
    <w:p w14:paraId="72EAB38A" w14:textId="77777777" w:rsidR="002A7523" w:rsidRPr="002A7523" w:rsidRDefault="002A7523" w:rsidP="002A7523">
      <w:pPr>
        <w:spacing w:after="0" w:line="240" w:lineRule="auto"/>
        <w:ind w:firstLine="709"/>
        <w:rPr>
          <w:rFonts w:ascii="Calibri" w:eastAsia="Times New Roman" w:hAnsi="Calibri" w:cs="Arial"/>
          <w:kern w:val="0"/>
          <w:sz w:val="22"/>
          <w:szCs w:val="22"/>
          <w:lang w:eastAsia="zh-CN"/>
          <w14:ligatures w14:val="none"/>
        </w:rPr>
      </w:pPr>
    </w:p>
    <w:p w14:paraId="295435AD" w14:textId="77777777" w:rsidR="002A7523" w:rsidRPr="002A7523" w:rsidRDefault="002A7523" w:rsidP="002A7523">
      <w:pPr>
        <w:suppressAutoHyphens/>
        <w:autoSpaceDN w:val="0"/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Pasiūlymo kainos vertinimo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Cp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balai apskaičiuojami maksimalios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ir vertinamo pasiūlymo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p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skirtumą padalinus iš maksimalios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ir minimalios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skirtumo bei šį santykį padauginant iš kainos lyginamojo svorio (X):</w:t>
      </w:r>
    </w:p>
    <w:p w14:paraId="1E9C006C" w14:textId="77777777" w:rsidR="002A7523" w:rsidRPr="002A7523" w:rsidRDefault="002A7523" w:rsidP="002A7523">
      <w:pPr>
        <w:suppressAutoHyphens/>
        <w:autoSpaceDN w:val="0"/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1C8E927" w14:textId="77777777" w:rsidR="002A7523" w:rsidRPr="002A7523" w:rsidRDefault="002A7523" w:rsidP="002A7523">
      <w:pPr>
        <w:autoSpaceDN w:val="0"/>
        <w:spacing w:after="0" w:line="240" w:lineRule="auto"/>
        <w:ind w:firstLine="709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kern w:val="0"/>
                <w:sz w:val="22"/>
                <w:szCs w:val="22"/>
                <w:lang w:val="en-US"/>
                <w14:ligatures w14:val="none"/>
              </w:rPr>
            </m:ctrlPr>
          </m:sSubPr>
          <m:e>
            <m:r>
              <m:rPr>
                <m:nor/>
              </m:rPr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m:t>C</m:t>
            </m:r>
          </m:e>
          <m:sub>
            <m:r>
              <m:rPr>
                <m:nor/>
              </m:rPr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m:t>p</m:t>
            </m:r>
          </m:sub>
        </m:sSub>
        <m:r>
          <m:rPr>
            <m:nor/>
          </m:rPr>
          <w:rPr>
            <w:rFonts w:ascii="Montserrat" w:eastAsia="Calibri" w:hAnsi="Montserrat" w:cs="Times New Roman"/>
            <w:bCs/>
            <w:kern w:val="0"/>
            <w:sz w:val="20"/>
            <w:szCs w:val="20"/>
            <w14:ligatures w14:val="none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kern w:val="0"/>
                <w:sz w:val="22"/>
                <w:szCs w:val="22"/>
                <w:lang w:val="en-US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c</m:t>
                </m:r>
              </m:e>
              <m:sub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</m:ctrlPr>
                  </m:funcPr>
                  <m:fName>
                    <w:proofErr w:type="spellStart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max</m:t>
                    </m:r>
                    <w:proofErr w:type="spellEnd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  </m:t>
                    </m:r>
                  </m:fName>
                  <m:e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̶ </m:t>
                    </m:r>
                  </m:e>
                </m:func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 xml:space="preserve"> c</m:t>
                </m:r>
              </m:e>
              <m:sub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c</m:t>
                </m:r>
              </m:e>
              <m:sub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</m:ctrlPr>
                  </m:funcPr>
                  <m:fName>
                    <w:proofErr w:type="spellStart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max</m:t>
                    </m:r>
                    <w:proofErr w:type="spellEnd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  </m:t>
                    </m:r>
                  </m:fName>
                  <m:e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̶</m:t>
                    </m:r>
                  </m:e>
                </m:func>
              </m:sub>
            </m:sSub>
            <m:r>
              <w:rPr>
                <w:rFonts w:ascii="Cambria Math" w:eastAsia="Calibri" w:hAnsi="Cambria Math" w:cs="Times New Roman"/>
                <w:kern w:val="0"/>
                <w:sz w:val="20"/>
                <w:szCs w:val="20"/>
                <w:lang w:val="en-US"/>
                <w14:ligatures w14:val="none"/>
              </w:rPr>
              <m:t xml:space="preserve">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 xml:space="preserve"> c</m:t>
                </m:r>
              </m:e>
              <m:sub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min</m:t>
                </m:r>
              </m:sub>
            </m:sSub>
          </m:den>
        </m:f>
        <m:r>
          <m:rPr>
            <m:nor/>
          </m:rPr>
          <w:rPr>
            <w:rFonts w:ascii="Montserrat" w:eastAsia="Calibri" w:hAnsi="Montserrat" w:cs="Times New Roman"/>
            <w:bCs/>
            <w:kern w:val="0"/>
            <w:sz w:val="20"/>
            <w:szCs w:val="20"/>
            <w14:ligatures w14:val="none"/>
          </w:rPr>
          <m:t>×X,</m:t>
        </m:r>
      </m:oMath>
      <w:r w:rsidRPr="002A7523">
        <w:rPr>
          <w:rFonts w:ascii="Montserrat" w:eastAsia="Calibri" w:hAnsi="Montserrat" w:cs="Times New Roman"/>
          <w:bCs/>
          <w:kern w:val="0"/>
          <w:sz w:val="20"/>
          <w:szCs w:val="20"/>
          <w14:ligatures w14:val="none"/>
        </w:rPr>
        <w:t xml:space="preserve">  </w:t>
      </w: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kur p – pasiūlymo numeris nuo 1 iki n.</w:t>
      </w:r>
    </w:p>
    <w:p w14:paraId="73A566AA" w14:textId="77777777" w:rsidR="002A7523" w:rsidRPr="002A7523" w:rsidRDefault="002A7523" w:rsidP="002A7523">
      <w:pPr>
        <w:autoSpaceDN w:val="0"/>
        <w:spacing w:after="0" w:line="240" w:lineRule="auto"/>
        <w:ind w:firstLine="709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2B607E5F" w14:textId="77777777" w:rsidR="002A7523" w:rsidRPr="002A7523" w:rsidRDefault="002A7523" w:rsidP="002A7523">
      <w:pPr>
        <w:tabs>
          <w:tab w:val="left" w:pos="993"/>
        </w:tabs>
        <w:suppressAutoHyphens/>
        <w:autoSpaceDN w:val="0"/>
        <w:spacing w:line="276" w:lineRule="auto"/>
        <w:ind w:firstLine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2A7523">
        <w:rPr>
          <w:rFonts w:ascii="Montserrat" w:eastAsia="Times New Roman" w:hAnsi="Montserrat" w:cs="Tahoma"/>
          <w:b/>
          <w:bCs/>
          <w:kern w:val="0"/>
          <w:sz w:val="20"/>
          <w:szCs w:val="20"/>
          <w:lang w:eastAsia="lt-LT"/>
          <w14:ligatures w14:val="none"/>
        </w:rPr>
        <w:t>Pagal šią formulę laimėtoju pripažįstamas pasiūlymas, surinkęs didžiausią balų skaičių</w:t>
      </w:r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. Jeigu pasiūlyta kaina lygi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tuomet pasiūlymui už kainą suteikiama 0 balų, o pasiūlymams, kurių kaina artėja link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atitinkamai suteikiamas vis didesnis teigiamas balų skaičius. Pasiūlymui, kurio kaina yra lygi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suteikiamas balų skaičius yra lygus kokybės kriterijaus suteiktam balui. </w:t>
      </w:r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Perkančioji organizacija nustato, kad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 lygi 0,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 lygi suplanuotai pirkimų lėšų sumai, nustatytai prieš pradedant pirkimo procedūras.</w:t>
      </w:r>
    </w:p>
    <w:p w14:paraId="2FDCCAAB" w14:textId="77777777" w:rsid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</w:pPr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>Tais atvejais, kai kelių tiekėjų pasiūlymų ekonominis naudingumas yra vienodas, nustatant pasiūlymų eilę, pirmesnis į šią eilę įrašomas dalyvis, kurio pasiūlymas pateiktas anksčiausiai.</w:t>
      </w:r>
    </w:p>
    <w:p w14:paraId="009518A7" w14:textId="77777777" w:rsidR="002A7523" w:rsidRP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</w:pPr>
    </w:p>
    <w:p w14:paraId="4457D8E3" w14:textId="77777777" w:rsidR="002A7523" w:rsidRPr="002A7523" w:rsidRDefault="002A7523" w:rsidP="002A7523">
      <w:pPr>
        <w:numPr>
          <w:ilvl w:val="1"/>
          <w:numId w:val="1"/>
        </w:numPr>
        <w:spacing w:after="0" w:line="240" w:lineRule="auto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  <w:r w:rsidRPr="002A7523">
        <w:rPr>
          <w:rFonts w:ascii="Montserrat" w:eastAsia="Times New Roman" w:hAnsi="Montserrat" w:cs="Times New Roman"/>
          <w:sz w:val="20"/>
          <w:szCs w:val="20"/>
        </w:rPr>
        <w:t xml:space="preserve">Antro kriterijaus (T) –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papildomas sumontuotų naujų detalių garantinis terminas metais</w:t>
      </w:r>
      <w:r w:rsidRPr="002A7523">
        <w:rPr>
          <w:rFonts w:ascii="Montserrat" w:eastAsia="Times New Roman" w:hAnsi="Montserrat" w:cs="Times New Roman"/>
          <w:sz w:val="20"/>
          <w:szCs w:val="20"/>
        </w:rPr>
        <w:t>, balai priskiriami taip:</w:t>
      </w:r>
    </w:p>
    <w:p w14:paraId="79286357" w14:textId="77777777" w:rsidR="002A7523" w:rsidRPr="002A7523" w:rsidRDefault="002A7523" w:rsidP="002A7523">
      <w:pPr>
        <w:spacing w:after="0" w:line="240" w:lineRule="auto"/>
        <w:ind w:left="567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</w:p>
    <w:tbl>
      <w:tblPr>
        <w:tblW w:w="9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0"/>
        <w:gridCol w:w="2975"/>
      </w:tblGrid>
      <w:tr w:rsidR="002A7523" w:rsidRPr="002A7523" w14:paraId="3F8C5E68" w14:textId="77777777">
        <w:trPr>
          <w:cantSplit/>
          <w:trHeight w:val="202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7E982" w14:textId="77777777" w:rsidR="002A7523" w:rsidRPr="002A7523" w:rsidRDefault="002A7523" w:rsidP="002A7523">
            <w:pPr>
              <w:tabs>
                <w:tab w:val="left" w:pos="-3692"/>
              </w:tabs>
              <w:suppressAutoHyphens/>
              <w:autoSpaceDN w:val="0"/>
              <w:spacing w:after="20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val="fr-FR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Papildomas sumontuotų naujų detalių garantinis terminas metais</w:t>
            </w:r>
            <w:r w:rsidRPr="002A7523">
              <w:rPr>
                <w:rFonts w:ascii="Montserrat" w:eastAsia="Times New Roman" w:hAnsi="Montserrat" w:cs="Tahoma"/>
                <w:b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(T)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DF18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/>
                <w:kern w:val="0"/>
                <w:sz w:val="20"/>
                <w:szCs w:val="20"/>
                <w:lang w:eastAsia="lt-LT"/>
                <w14:ligatures w14:val="none"/>
              </w:rPr>
              <w:t>Ekonominio naudingumo balai, kurie bus suteikti šiam kriterijui</w:t>
            </w:r>
          </w:p>
        </w:tc>
      </w:tr>
      <w:tr w:rsidR="002A7523" w:rsidRPr="002A7523" w14:paraId="6D8370BC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8896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Calibri" w:hAnsi="Montserrat" w:cs="Arial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Minimalus naujos detalės garantinis terminas, kurio trukmė yra 2 metai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A9CEF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 balų</w:t>
            </w:r>
          </w:p>
        </w:tc>
      </w:tr>
      <w:tr w:rsidR="002A7523" w:rsidRPr="002A7523" w14:paraId="77538339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DC6C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Papildomas 1 metų naujos detalės 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D0C74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balai</w:t>
            </w:r>
          </w:p>
        </w:tc>
      </w:tr>
      <w:tr w:rsidR="002A7523" w:rsidRPr="002A7523" w14:paraId="6FDC6334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0DAD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Papildomas 2 metų naujos detalės</w:t>
            </w:r>
            <w:r w:rsidRPr="002A7523">
              <w:rPr>
                <w:rFonts w:ascii="Calibri" w:eastAsia="Times New Roman" w:hAnsi="Calibri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F9C4F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ind w:left="34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balai</w:t>
            </w:r>
          </w:p>
        </w:tc>
      </w:tr>
      <w:tr w:rsidR="002A7523" w:rsidRPr="002A7523" w14:paraId="110F9C4A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C04B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Papildomas 3 metų naujos detalės 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BE791" w14:textId="77777777" w:rsidR="002A7523" w:rsidRPr="002A7523" w:rsidRDefault="002A7523" w:rsidP="002A7523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balų</w:t>
            </w:r>
          </w:p>
        </w:tc>
      </w:tr>
    </w:tbl>
    <w:p w14:paraId="00EE69D6" w14:textId="77777777" w:rsid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</w:p>
    <w:p w14:paraId="1EEB8B0B" w14:textId="72DF7091" w:rsidR="002A7523" w:rsidRP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  <w:r w:rsidRPr="002A7523">
        <w:rPr>
          <w:rFonts w:ascii="Montserrat" w:eastAsia="Times New Roman" w:hAnsi="Montserrat" w:cs="Times New Roman"/>
          <w:sz w:val="20"/>
          <w:szCs w:val="20"/>
        </w:rPr>
        <w:t xml:space="preserve">Tiekėjas savo pasiūlyme privalo nurodyti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jo siūlomą papildomą</w:t>
      </w:r>
      <w:r w:rsidRPr="002A7523">
        <w:rPr>
          <w:rFonts w:ascii="Montserrat" w:eastAsia="Times New Roman" w:hAnsi="Montserrat" w:cs="Times New Roman"/>
          <w:sz w:val="20"/>
          <w:szCs w:val="20"/>
        </w:rPr>
        <w:t xml:space="preserve"> naujos sumontuotos detalės garantinio termino trukmę metais, viršijančią minimalų nustatytą garantinį terminą (t. y. viršijančią 2 metų gamintojo garantiją). Tiekėjas gali pasirinkti ir siūlyti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tik vieną</w:t>
      </w:r>
      <w:r w:rsidRPr="002A7523">
        <w:rPr>
          <w:rFonts w:ascii="Montserrat" w:eastAsia="Times New Roman" w:hAnsi="Montserrat" w:cs="Times New Roman"/>
          <w:sz w:val="20"/>
          <w:szCs w:val="20"/>
        </w:rPr>
        <w:t xml:space="preserve"> papildomo garantinio termino variantą, pateiktą lentelėje, sveiku skaičiumi, išreikštą metais.</w:t>
      </w:r>
    </w:p>
    <w:p w14:paraId="41971A59" w14:textId="4D41D566" w:rsidR="00327AA9" w:rsidRDefault="002A7523" w:rsidP="002A7523">
      <w:r w:rsidRPr="002A7523">
        <w:rPr>
          <w:rFonts w:ascii="Montserrat" w:eastAsia="Times New Roman" w:hAnsi="Montserrat" w:cs="Arial"/>
          <w:kern w:val="0"/>
          <w:sz w:val="20"/>
          <w:szCs w:val="22"/>
          <w:lang w:eastAsia="zh-CN"/>
          <w14:ligatures w14:val="none"/>
        </w:rPr>
        <w:t>Jei pasiūlymo formoje (2 priede) nebus nurodytas tiekėjo siūlomas naujos sumontuotos detalės papildomas garantijos terminas metais, bus skiriama 0 balų</w:t>
      </w:r>
    </w:p>
    <w:sectPr w:rsidR="00327AA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56107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523"/>
    <w:rsid w:val="00150685"/>
    <w:rsid w:val="002A7523"/>
    <w:rsid w:val="00327AA9"/>
    <w:rsid w:val="003D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8CF8"/>
  <w15:chartTrackingRefBased/>
  <w15:docId w15:val="{3DBE18EA-749D-46D0-B87C-51439EDB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75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5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5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5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5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5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5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5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5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5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5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5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5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5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5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5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5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5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5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5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5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75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5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5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5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5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5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5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5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158ad58aa227ee180d80c09aa93c09a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e57183b9452fda4b72e90e95ae10487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C52EACE3-F77B-45CC-AE22-519FC776D41D}"/>
</file>

<file path=customXml/itemProps2.xml><?xml version="1.0" encoding="utf-8"?>
<ds:datastoreItem xmlns:ds="http://schemas.openxmlformats.org/officeDocument/2006/customXml" ds:itemID="{795BAD91-8342-4EC1-AF39-2F1FEFB263DC}"/>
</file>

<file path=customXml/itemProps3.xml><?xml version="1.0" encoding="utf-8"?>
<ds:datastoreItem xmlns:ds="http://schemas.openxmlformats.org/officeDocument/2006/customXml" ds:itemID="{FD605D05-4D36-4780-AD48-765549FA1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1858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Gintarė Bartusevičiūtė</cp:lastModifiedBy>
  <cp:revision>1</cp:revision>
  <dcterms:created xsi:type="dcterms:W3CDTF">2025-12-19T11:17:00Z</dcterms:created>
  <dcterms:modified xsi:type="dcterms:W3CDTF">2025-12-19T11:20:00Z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</Properties>
</file>